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ABEA52" w14:textId="0450A370" w:rsidR="00474FC8" w:rsidRPr="00CC439E" w:rsidRDefault="008C2CDD" w:rsidP="00CC439E">
      <w:pPr>
        <w:spacing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CC439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Primeiros Socorros Psicológicos em Traumas Naturais</w:t>
      </w:r>
    </w:p>
    <w:p w14:paraId="3D493CDB" w14:textId="77777777" w:rsidR="00474FC8" w:rsidRPr="00CC439E" w:rsidRDefault="008C2CDD" w:rsidP="00CC439E">
      <w:pPr>
        <w:spacing w:after="120" w:line="360" w:lineRule="auto"/>
        <w:jc w:val="right"/>
        <w:outlineLvl w:val="1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  <w:r w:rsidRPr="00CC439E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ab/>
      </w:r>
      <w:r w:rsidRPr="00CC439E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ab/>
      </w:r>
      <w:r w:rsidRPr="00CC439E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ab/>
      </w:r>
      <w:r w:rsidRPr="00CC439E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ab/>
      </w:r>
      <w:r w:rsidRPr="00CC439E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ab/>
      </w:r>
      <w:r w:rsidRPr="00CC439E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ab/>
        <w:t>22/junho/2024</w:t>
      </w:r>
    </w:p>
    <w:p w14:paraId="3DB07B25" w14:textId="4D766526" w:rsidR="00474FC8" w:rsidRPr="00CC439E" w:rsidRDefault="008C2CDD" w:rsidP="00CC439E">
      <w:pPr>
        <w:spacing w:after="12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kern w:val="0"/>
          <w14:ligatures w14:val="none"/>
        </w:rPr>
      </w:pPr>
      <w:r w:rsidRPr="00CC439E">
        <w:rPr>
          <w:rFonts w:ascii="Times New Roman" w:hAnsi="Times New Roman" w:cs="Times New Roman"/>
          <w:b/>
          <w:bCs/>
          <w:i/>
          <w:iCs/>
          <w:color w:val="000000"/>
          <w:kern w:val="0"/>
          <w14:ligatures w14:val="none"/>
        </w:rPr>
        <w:t>Documento do Comitê de Traumas Sociais e Coletivos</w:t>
      </w:r>
      <w:r w:rsidR="00CC439E" w:rsidRPr="00CC439E">
        <w:rPr>
          <w:rFonts w:ascii="Times New Roman" w:hAnsi="Times New Roman" w:cs="Times New Roman"/>
          <w:b/>
          <w:bCs/>
          <w:i/>
          <w:iCs/>
          <w:color w:val="000000"/>
          <w:kern w:val="0"/>
          <w14:ligatures w14:val="none"/>
        </w:rPr>
        <w:t xml:space="preserve"> da IAGP</w:t>
      </w:r>
    </w:p>
    <w:p w14:paraId="36710F43" w14:textId="4A2F3367" w:rsidR="00474FC8" w:rsidRPr="00CC439E" w:rsidRDefault="008C2CDD" w:rsidP="00CC439E">
      <w:pPr>
        <w:spacing w:after="120" w:line="360" w:lineRule="auto"/>
        <w:jc w:val="center"/>
        <w:rPr>
          <w:rFonts w:ascii="Times New Roman" w:hAnsi="Times New Roman" w:cs="Times New Roman"/>
          <w:i/>
          <w:iCs/>
          <w:color w:val="000000"/>
          <w:kern w:val="0"/>
          <w14:ligatures w14:val="none"/>
        </w:rPr>
      </w:pPr>
      <w:r w:rsidRPr="00CC439E">
        <w:rPr>
          <w:rFonts w:ascii="Times New Roman" w:hAnsi="Times New Roman" w:cs="Times New Roman"/>
          <w:i/>
          <w:iCs/>
          <w:color w:val="000000"/>
          <w:kern w:val="0"/>
          <w14:ligatures w14:val="none"/>
        </w:rPr>
        <w:t>(Este documento foi preparado para fornecer um roteiro de apoio para intervenções de emergência em traumas naturais)</w:t>
      </w:r>
    </w:p>
    <w:p w14:paraId="3DE0EABB" w14:textId="77777777" w:rsidR="00474FC8" w:rsidRPr="00CC439E" w:rsidRDefault="008C2CDD" w:rsidP="00CC439E">
      <w:pPr>
        <w:spacing w:after="120" w:line="360" w:lineRule="auto"/>
        <w:rPr>
          <w:rFonts w:ascii="Times New Roman" w:hAnsi="Times New Roman" w:cs="Times New Roman"/>
          <w:b/>
          <w:bCs/>
          <w:color w:val="000000"/>
        </w:rPr>
      </w:pPr>
      <w:r w:rsidRPr="00CC439E">
        <w:rPr>
          <w:rFonts w:ascii="Times New Roman" w:hAnsi="Times New Roman" w:cs="Times New Roman"/>
          <w:color w:val="000000"/>
        </w:rPr>
        <w:t xml:space="preserve">Uma ampla gama de modelos teóricos, intervenções e estratégias podem ser empregados na prestação de serviços de saúde mental após desastres naturais. Esses modelos teóricos abrangem desde a intervenção na crise até o gerenciamento do estresse em incidentes críticos e primeiros socorros psicológicos. Este breve artigo fornece um resumo conciso do que os profissionais devem fazer imediatamente após traumas de massa. </w:t>
      </w:r>
      <w:r w:rsidRPr="00CC439E">
        <w:rPr>
          <w:rFonts w:ascii="Times New Roman" w:hAnsi="Times New Roman" w:cs="Times New Roman"/>
          <w:b/>
          <w:bCs/>
          <w:color w:val="000000"/>
        </w:rPr>
        <w:t>O objetivo é equipá-los com a capacidade de assumir o papel de fornecer primeiros socorros psicológicos rápidos e eficazes.</w:t>
      </w:r>
    </w:p>
    <w:p w14:paraId="7899E36B" w14:textId="77777777" w:rsidR="00474FC8" w:rsidRPr="00CC439E" w:rsidRDefault="008C2CDD" w:rsidP="00CC439E">
      <w:pPr>
        <w:spacing w:after="120" w:line="36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CC439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Para aqueles de nós que são conhecedores de métodos de intervenção em grupo e especialistas nessas áreas, os seguintes princípios básicos devem ser cuidadosamente considerados em primeiros socorros psicológicos após o trauma.</w:t>
      </w:r>
    </w:p>
    <w:p w14:paraId="5E90D675" w14:textId="77777777" w:rsidR="00CC439E" w:rsidRPr="00CC439E" w:rsidRDefault="00CC439E" w:rsidP="00CC439E">
      <w:pPr>
        <w:pStyle w:val="ListParagraph"/>
        <w:numPr>
          <w:ilvl w:val="0"/>
          <w:numId w:val="1"/>
        </w:numPr>
        <w:suppressAutoHyphens w:val="0"/>
        <w:spacing w:after="120" w:line="360" w:lineRule="auto"/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</w:pPr>
      <w:r w:rsidRPr="00CC439E"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  <w:t>Investigue as necessidades dos grupos expostos a trauma em massa para sua sobrevivência primeiro e, se alguma comunicação for feita com eles, pergunte apenas sobre suas necessidades.</w:t>
      </w:r>
    </w:p>
    <w:p w14:paraId="53D22EAF" w14:textId="77777777" w:rsidR="00CC439E" w:rsidRPr="00CC439E" w:rsidRDefault="00CC439E" w:rsidP="00CC439E">
      <w:pPr>
        <w:pStyle w:val="ListParagraph"/>
        <w:suppressAutoHyphens w:val="0"/>
        <w:spacing w:after="120" w:line="360" w:lineRule="auto"/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</w:pPr>
    </w:p>
    <w:p w14:paraId="38C7DB29" w14:textId="75803DDD" w:rsidR="00CC439E" w:rsidRPr="00CC439E" w:rsidRDefault="00CC439E" w:rsidP="00CC439E">
      <w:pPr>
        <w:pStyle w:val="ListParagraph"/>
        <w:numPr>
          <w:ilvl w:val="0"/>
          <w:numId w:val="1"/>
        </w:numPr>
        <w:suppressAutoHyphens w:val="0"/>
        <w:spacing w:after="120" w:line="360" w:lineRule="auto"/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</w:pPr>
      <w:r w:rsidRPr="00CC439E"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  <w:t>Esteja ciente e avalie pessoas que estão particularmente em risco devido à gravidade de sua resposta ou condições anteriores, ativando um gerenciamento específico para elas, possivelmente com recursos locais.</w:t>
      </w:r>
    </w:p>
    <w:p w14:paraId="69188190" w14:textId="77777777" w:rsidR="00CC439E" w:rsidRPr="00CC439E" w:rsidRDefault="00CC439E" w:rsidP="00CC439E">
      <w:pPr>
        <w:pStyle w:val="ListParagraph"/>
        <w:spacing w:after="120" w:line="360" w:lineRule="auto"/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</w:pPr>
    </w:p>
    <w:p w14:paraId="2968A609" w14:textId="77777777" w:rsidR="00CC439E" w:rsidRPr="00CC439E" w:rsidRDefault="00CC439E" w:rsidP="00CC439E">
      <w:pPr>
        <w:pStyle w:val="ListParagraph"/>
        <w:numPr>
          <w:ilvl w:val="0"/>
          <w:numId w:val="1"/>
        </w:numPr>
        <w:suppressAutoHyphens w:val="0"/>
        <w:spacing w:after="120" w:line="360" w:lineRule="auto"/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</w:pPr>
      <w:r w:rsidRPr="00CC439E"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  <w:t>Embora existam algumas intervenções psicoterapêuticas projetadas para intervenção precoce, geralmente não forneça qualquer intervenção psicoterapêutica àqueles expostos a trauma em massa na fase inicial.</w:t>
      </w:r>
    </w:p>
    <w:p w14:paraId="2EB664C9" w14:textId="77777777" w:rsidR="00CC439E" w:rsidRPr="00CC439E" w:rsidRDefault="00CC439E" w:rsidP="00CC439E">
      <w:pPr>
        <w:pStyle w:val="ListParagraph"/>
        <w:spacing w:after="120" w:line="360" w:lineRule="auto"/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</w:pPr>
    </w:p>
    <w:p w14:paraId="2BFBA9D0" w14:textId="77777777" w:rsidR="00CC439E" w:rsidRPr="00CC439E" w:rsidRDefault="00CC439E" w:rsidP="00CC439E">
      <w:pPr>
        <w:pStyle w:val="ListParagraph"/>
        <w:numPr>
          <w:ilvl w:val="0"/>
          <w:numId w:val="1"/>
        </w:numPr>
        <w:suppressAutoHyphens w:val="0"/>
        <w:spacing w:after="120" w:line="360" w:lineRule="auto"/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</w:pPr>
      <w:r w:rsidRPr="00CC439E"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  <w:t xml:space="preserve">É uma estratégia errada tentar empatizar ou expressar compreensão das experiências daqueles afetados por trauma em massa. É impossível para nós entendermos completamente o que eles estão passando. </w:t>
      </w:r>
      <w:proofErr w:type="spellStart"/>
      <w:r w:rsidRPr="00CC439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Nunca</w:t>
      </w:r>
      <w:proofErr w:type="spellEnd"/>
      <w:r w:rsidRPr="00CC439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CC439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diga</w:t>
      </w:r>
      <w:proofErr w:type="spellEnd"/>
      <w:r w:rsidRPr="00CC439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"Eu </w:t>
      </w:r>
      <w:proofErr w:type="spellStart"/>
      <w:r w:rsidRPr="00CC439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entendo</w:t>
      </w:r>
      <w:proofErr w:type="spellEnd"/>
      <w:r w:rsidRPr="00CC439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CC439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você</w:t>
      </w:r>
      <w:proofErr w:type="spellEnd"/>
      <w:r w:rsidRPr="00CC439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".</w:t>
      </w:r>
    </w:p>
    <w:p w14:paraId="70AE4E3A" w14:textId="77777777" w:rsidR="00CC439E" w:rsidRPr="00CC439E" w:rsidRDefault="00CC439E" w:rsidP="00CC439E">
      <w:pPr>
        <w:pStyle w:val="ListParagraph"/>
        <w:spacing w:after="120" w:line="360" w:lineRule="auto"/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</w:pPr>
    </w:p>
    <w:p w14:paraId="6E4736FF" w14:textId="6FDDD32F" w:rsidR="00CC439E" w:rsidRPr="00CC439E" w:rsidRDefault="00CC439E" w:rsidP="00CC439E">
      <w:pPr>
        <w:pStyle w:val="ListParagraph"/>
        <w:numPr>
          <w:ilvl w:val="0"/>
          <w:numId w:val="1"/>
        </w:numPr>
        <w:suppressAutoHyphens w:val="0"/>
        <w:spacing w:after="120" w:line="360" w:lineRule="auto"/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</w:pPr>
      <w:r w:rsidRPr="00CC439E"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  <w:lastRenderedPageBreak/>
        <w:t>Indivíduos afetados por trauma em massa estão, na maioria das vezes, certos em todas as questões. Para criar um espaço onde os sobreviventes possam expressar seus sentimentos nesta fase, é importante validar sua experiência subjetiva.</w:t>
      </w:r>
    </w:p>
    <w:p w14:paraId="5C69EFCC" w14:textId="77777777" w:rsidR="00CC439E" w:rsidRPr="00CC439E" w:rsidRDefault="00CC439E" w:rsidP="00CC439E">
      <w:pPr>
        <w:pStyle w:val="ListParagraph"/>
        <w:spacing w:after="120" w:line="360" w:lineRule="auto"/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</w:pPr>
    </w:p>
    <w:p w14:paraId="3D15CC99" w14:textId="564F0C40" w:rsidR="00CC439E" w:rsidRPr="00CC439E" w:rsidRDefault="00CC439E" w:rsidP="00CC439E">
      <w:pPr>
        <w:pStyle w:val="ListParagraph"/>
        <w:numPr>
          <w:ilvl w:val="0"/>
          <w:numId w:val="1"/>
        </w:numPr>
        <w:suppressAutoHyphens w:val="0"/>
        <w:spacing w:after="120" w:line="360" w:lineRule="auto"/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</w:pPr>
      <w:r w:rsidRPr="00CC439E"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  <w:t>Os profissionais de saúde mental devem alertar rapidamente as organizações oficiais e civis relevantes para prevenir possíveis problemas sociais emergentes.</w:t>
      </w:r>
    </w:p>
    <w:p w14:paraId="3146D1FC" w14:textId="77777777" w:rsidR="00CC439E" w:rsidRPr="00CC439E" w:rsidRDefault="00CC439E" w:rsidP="00CC439E">
      <w:pPr>
        <w:pStyle w:val="ListParagraph"/>
        <w:spacing w:after="120" w:line="360" w:lineRule="auto"/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</w:pPr>
    </w:p>
    <w:p w14:paraId="0856DC15" w14:textId="4BED8A40" w:rsidR="00CC439E" w:rsidRPr="00CC439E" w:rsidRDefault="00CC439E" w:rsidP="00CC439E">
      <w:pPr>
        <w:pStyle w:val="ListParagraph"/>
        <w:numPr>
          <w:ilvl w:val="0"/>
          <w:numId w:val="1"/>
        </w:numPr>
        <w:suppressAutoHyphens w:val="0"/>
        <w:spacing w:after="120" w:line="360" w:lineRule="auto"/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</w:pPr>
      <w:r w:rsidRPr="00CC439E"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  <w:t>Assegure que pessoas não especializadas não forneçam primeiros socorros psicológicos no campo, fornecendo todas as informações necessárias.</w:t>
      </w:r>
    </w:p>
    <w:p w14:paraId="66FFD72A" w14:textId="77777777" w:rsidR="00CC439E" w:rsidRPr="00CC439E" w:rsidRDefault="00CC439E" w:rsidP="00CC439E">
      <w:pPr>
        <w:pStyle w:val="ListParagraph"/>
        <w:spacing w:after="120" w:line="360" w:lineRule="auto"/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</w:pPr>
    </w:p>
    <w:p w14:paraId="0745C495" w14:textId="4ADDED4A" w:rsidR="00CC439E" w:rsidRPr="00CC439E" w:rsidRDefault="00CC439E" w:rsidP="00CC439E">
      <w:pPr>
        <w:pStyle w:val="ListParagraph"/>
        <w:numPr>
          <w:ilvl w:val="0"/>
          <w:numId w:val="1"/>
        </w:numPr>
        <w:suppressAutoHyphens w:val="0"/>
        <w:spacing w:after="120" w:line="360" w:lineRule="auto"/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</w:pPr>
      <w:r w:rsidRPr="00CC439E"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  <w:t>Voluntários que desejam trabalhar no campo podem ser cuidadosamente selecionados e avaliados, o mesmo vale para quaisquer tradutores; eles devem ser treinados em grupos ou informados por meio de vários canais de mídia.</w:t>
      </w:r>
    </w:p>
    <w:p w14:paraId="38D9DA95" w14:textId="77777777" w:rsidR="00CC439E" w:rsidRPr="00CC439E" w:rsidRDefault="00CC439E" w:rsidP="00CC439E">
      <w:pPr>
        <w:pStyle w:val="ListParagraph"/>
        <w:spacing w:after="120" w:line="360" w:lineRule="auto"/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</w:pPr>
    </w:p>
    <w:p w14:paraId="5D55C79A" w14:textId="1245C532" w:rsidR="00CC439E" w:rsidRPr="00CC439E" w:rsidRDefault="00CC439E" w:rsidP="00CC439E">
      <w:pPr>
        <w:pStyle w:val="ListParagraph"/>
        <w:numPr>
          <w:ilvl w:val="0"/>
          <w:numId w:val="1"/>
        </w:numPr>
        <w:suppressAutoHyphens w:val="0"/>
        <w:spacing w:after="120" w:line="360" w:lineRule="auto"/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</w:pPr>
      <w:r w:rsidRPr="00CC439E"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  <w:t>As equipes que fornecem ajuda vital devem ser rapidamente treinadas sobre como se comunicar com indivíduos traumatizados, e as questões mencionadas aqui devem ser explicadas minuciosamente.</w:t>
      </w:r>
    </w:p>
    <w:p w14:paraId="6795EBAE" w14:textId="77777777" w:rsidR="00CC439E" w:rsidRPr="00CC439E" w:rsidRDefault="00CC439E" w:rsidP="00CC439E">
      <w:pPr>
        <w:pStyle w:val="ListParagraph"/>
        <w:spacing w:after="120" w:line="360" w:lineRule="auto"/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</w:pPr>
    </w:p>
    <w:p w14:paraId="3ED75602" w14:textId="1A9BD7BC" w:rsidR="00CC439E" w:rsidRPr="00CC439E" w:rsidRDefault="00CC439E" w:rsidP="00CC439E">
      <w:pPr>
        <w:pStyle w:val="ListParagraph"/>
        <w:numPr>
          <w:ilvl w:val="0"/>
          <w:numId w:val="1"/>
        </w:numPr>
        <w:suppressAutoHyphens w:val="0"/>
        <w:spacing w:after="120" w:line="360" w:lineRule="auto"/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</w:pPr>
      <w:r w:rsidRPr="00CC439E"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  <w:t>Se possível, forneça consultoria sobre as mensagens a serem transmitidas pelos líderes dos países afetados pelo trauma através das associações de saúde mental relevantes.</w:t>
      </w:r>
    </w:p>
    <w:p w14:paraId="613EC38F" w14:textId="77777777" w:rsidR="00CC439E" w:rsidRPr="00CC439E" w:rsidRDefault="00CC439E" w:rsidP="00CC439E">
      <w:pPr>
        <w:pStyle w:val="ListParagraph"/>
        <w:spacing w:after="120" w:line="360" w:lineRule="auto"/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</w:pPr>
    </w:p>
    <w:p w14:paraId="4E5B6BAC" w14:textId="77777777" w:rsidR="00CC439E" w:rsidRPr="00CC439E" w:rsidRDefault="00CC439E" w:rsidP="00CC439E">
      <w:pPr>
        <w:pStyle w:val="ListParagraph"/>
        <w:numPr>
          <w:ilvl w:val="0"/>
          <w:numId w:val="1"/>
        </w:numPr>
        <w:suppressAutoHyphens w:val="0"/>
        <w:spacing w:after="120" w:line="360" w:lineRule="auto"/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</w:pPr>
      <w:r w:rsidRPr="00CC439E"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  <w:t>Garantir que o grande grupo afetado pelo trauma não se sinta sozinho é tão importante quanto a ajuda a ser enviada.</w:t>
      </w:r>
    </w:p>
    <w:p w14:paraId="243E7343" w14:textId="77777777" w:rsidR="00CC439E" w:rsidRPr="00CC439E" w:rsidRDefault="00CC439E" w:rsidP="00CC439E">
      <w:pPr>
        <w:pStyle w:val="ListParagraph"/>
        <w:spacing w:after="120" w:line="360" w:lineRule="auto"/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</w:pPr>
    </w:p>
    <w:p w14:paraId="41F715CC" w14:textId="77777777" w:rsidR="00CC439E" w:rsidRPr="00CC439E" w:rsidRDefault="00CC439E" w:rsidP="00CC439E">
      <w:pPr>
        <w:pStyle w:val="ListParagraph"/>
        <w:numPr>
          <w:ilvl w:val="0"/>
          <w:numId w:val="1"/>
        </w:numPr>
        <w:suppressAutoHyphens w:val="0"/>
        <w:spacing w:after="120" w:line="360" w:lineRule="auto"/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</w:pPr>
      <w:r w:rsidRPr="00CC439E"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  <w:t>Psicoterapeutas que fornecerão assistência terapêutica devem começar o treinamento em intervenções de trauma logo após o trauma, para que estejam prontos após os processos de primeiros socorros psicológicos.</w:t>
      </w:r>
    </w:p>
    <w:p w14:paraId="3F0BFBDD" w14:textId="77777777" w:rsidR="00CC439E" w:rsidRPr="00CC439E" w:rsidRDefault="00CC439E" w:rsidP="00CC439E">
      <w:pPr>
        <w:pStyle w:val="ListParagraph"/>
        <w:spacing w:after="120" w:line="360" w:lineRule="auto"/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</w:pPr>
    </w:p>
    <w:p w14:paraId="17B822A2" w14:textId="77777777" w:rsidR="00CC439E" w:rsidRPr="00CC439E" w:rsidRDefault="00CC439E" w:rsidP="00CC439E">
      <w:pPr>
        <w:pStyle w:val="ListParagraph"/>
        <w:numPr>
          <w:ilvl w:val="0"/>
          <w:numId w:val="1"/>
        </w:numPr>
        <w:suppressAutoHyphens w:val="0"/>
        <w:spacing w:after="120" w:line="360" w:lineRule="auto"/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</w:pPr>
      <w:r w:rsidRPr="00CC439E"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  <w:t>O diagnóstico de transtorno de estresse pós-traumático deve ser cuidadosamente considerado dentro de dois a três meses após o trauma em massa. Atenção deve ser dada à questão do Transtorno de Estresse Agudo durante este período</w:t>
      </w:r>
      <w:r w:rsidRPr="00CC439E"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  <w:t>.</w:t>
      </w:r>
    </w:p>
    <w:p w14:paraId="0E156D95" w14:textId="77777777" w:rsidR="00CC439E" w:rsidRPr="00CC439E" w:rsidRDefault="00CC439E" w:rsidP="00CC439E">
      <w:pPr>
        <w:pStyle w:val="ListParagraph"/>
        <w:spacing w:after="120" w:line="360" w:lineRule="auto"/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</w:pPr>
    </w:p>
    <w:p w14:paraId="5D32D102" w14:textId="77777777" w:rsidR="00CC439E" w:rsidRPr="00CC439E" w:rsidRDefault="00CC439E" w:rsidP="00CC439E">
      <w:pPr>
        <w:pStyle w:val="ListParagraph"/>
        <w:numPr>
          <w:ilvl w:val="0"/>
          <w:numId w:val="1"/>
        </w:numPr>
        <w:suppressAutoHyphens w:val="0"/>
        <w:spacing w:after="120" w:line="360" w:lineRule="auto"/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</w:pPr>
      <w:r w:rsidRPr="00CC439E"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  <w:t xml:space="preserve">Não negligencie o autocuidado; forneça procedimentos e recursos específicos. A sobrecarga coloca em risco o autocuidado e a qualidade do suporte oferecido. Os </w:t>
      </w:r>
      <w:r w:rsidRPr="00CC439E"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  <w:lastRenderedPageBreak/>
        <w:t>ajudantes também precisarão de suporte devido aos riscos de trauma vicário e muitas vezes precisam ser conscientizados dessa necessidade.</w:t>
      </w:r>
      <w:r w:rsidRPr="00CC439E"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  <w:t xml:space="preserve"> </w:t>
      </w:r>
    </w:p>
    <w:p w14:paraId="01892481" w14:textId="77777777" w:rsidR="00CC439E" w:rsidRPr="00CC439E" w:rsidRDefault="00CC439E" w:rsidP="00CC439E">
      <w:pPr>
        <w:pStyle w:val="ListParagraph"/>
        <w:spacing w:after="120" w:line="360" w:lineRule="auto"/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</w:pPr>
    </w:p>
    <w:p w14:paraId="12BBE551" w14:textId="77777777" w:rsidR="00CC439E" w:rsidRPr="00CC439E" w:rsidRDefault="00CC439E" w:rsidP="00CC439E">
      <w:pPr>
        <w:pStyle w:val="ListParagraph"/>
        <w:numPr>
          <w:ilvl w:val="0"/>
          <w:numId w:val="1"/>
        </w:numPr>
        <w:suppressAutoHyphens w:val="0"/>
        <w:spacing w:after="120" w:line="360" w:lineRule="auto"/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</w:pPr>
      <w:r w:rsidRPr="00CC439E"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  <w:t>Apoie e promova a comunidade local como parte fundamental do apoio, tanto quanto possível. Isso ajuda na adequação da intervenção, garante sustentabilidade a médio e longo prazo e atua como um fator de proteção.</w:t>
      </w:r>
      <w:r w:rsidRPr="00CC439E"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  <w:t xml:space="preserve"> </w:t>
      </w:r>
    </w:p>
    <w:p w14:paraId="4D590A26" w14:textId="77777777" w:rsidR="00CC439E" w:rsidRPr="00CC439E" w:rsidRDefault="00CC439E" w:rsidP="00CC439E">
      <w:pPr>
        <w:pStyle w:val="ListParagraph"/>
        <w:spacing w:after="120" w:line="360" w:lineRule="auto"/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</w:pPr>
    </w:p>
    <w:p w14:paraId="0616E4F7" w14:textId="77777777" w:rsidR="00CC439E" w:rsidRPr="00CC439E" w:rsidRDefault="00CC439E" w:rsidP="00CC439E">
      <w:pPr>
        <w:pStyle w:val="ListParagraph"/>
        <w:numPr>
          <w:ilvl w:val="0"/>
          <w:numId w:val="1"/>
        </w:numPr>
        <w:suppressAutoHyphens w:val="0"/>
        <w:spacing w:after="120" w:line="360" w:lineRule="auto"/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</w:pPr>
      <w:r w:rsidRPr="00CC439E"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  <w:t>Conheça e leve em consideração quaisquer diferenças culturais que possam surgir no campo. Sempre intervenha com sensibilidade cultural.</w:t>
      </w:r>
      <w:r w:rsidRPr="00CC439E"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  <w:t xml:space="preserve"> </w:t>
      </w:r>
    </w:p>
    <w:p w14:paraId="375A9D91" w14:textId="77777777" w:rsidR="00CC439E" w:rsidRPr="00CC439E" w:rsidRDefault="00CC439E" w:rsidP="00CC439E">
      <w:pPr>
        <w:pStyle w:val="ListParagraph"/>
        <w:spacing w:after="120" w:line="360" w:lineRule="auto"/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</w:pPr>
    </w:p>
    <w:p w14:paraId="48DD1E23" w14:textId="77777777" w:rsidR="00CC439E" w:rsidRPr="00CC439E" w:rsidRDefault="00CC439E" w:rsidP="00CC439E">
      <w:pPr>
        <w:pStyle w:val="ListParagraph"/>
        <w:numPr>
          <w:ilvl w:val="0"/>
          <w:numId w:val="1"/>
        </w:numPr>
        <w:suppressAutoHyphens w:val="0"/>
        <w:spacing w:after="120" w:line="360" w:lineRule="auto"/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</w:pPr>
      <w:r w:rsidRPr="00CC439E"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  <w:t>Coletar dados e entrar em contato com outras organizações e agências qualificadas é útil sempre que possível para estabelecer a base para organizar intervenções eficazes, mesmo em situações confusas, reduzindo sobreposições e pontos cegos. Valorize a coleta de feedback e impressões no campo para adaptar dinamicamente as intervenções às necessidades reais.</w:t>
      </w:r>
      <w:r w:rsidRPr="00CC439E"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  <w:t xml:space="preserve"> </w:t>
      </w:r>
    </w:p>
    <w:p w14:paraId="65D9FF9A" w14:textId="77777777" w:rsidR="00CC439E" w:rsidRPr="00CC439E" w:rsidRDefault="00CC439E" w:rsidP="00CC439E">
      <w:pPr>
        <w:pStyle w:val="ListParagraph"/>
        <w:spacing w:after="120" w:line="360" w:lineRule="auto"/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</w:pPr>
    </w:p>
    <w:p w14:paraId="0734B859" w14:textId="77777777" w:rsidR="00CC439E" w:rsidRPr="00CC439E" w:rsidRDefault="00CC439E" w:rsidP="00CC439E">
      <w:pPr>
        <w:pStyle w:val="ListParagraph"/>
        <w:numPr>
          <w:ilvl w:val="0"/>
          <w:numId w:val="1"/>
        </w:numPr>
        <w:suppressAutoHyphens w:val="0"/>
        <w:spacing w:after="120" w:line="360" w:lineRule="auto"/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</w:pPr>
      <w:r w:rsidRPr="00CC439E"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  <w:t>Prepare e estabeleça procedimentos para comunicar más notícias aos sobreviventes do trauma e aos demais.</w:t>
      </w:r>
      <w:r w:rsidRPr="00CC439E"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  <w:t xml:space="preserve"> </w:t>
      </w:r>
    </w:p>
    <w:p w14:paraId="0C90D719" w14:textId="77777777" w:rsidR="00CC439E" w:rsidRPr="00CC439E" w:rsidRDefault="00CC439E" w:rsidP="00CC439E">
      <w:pPr>
        <w:pStyle w:val="ListParagraph"/>
        <w:spacing w:after="120" w:line="360" w:lineRule="auto"/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</w:pPr>
    </w:p>
    <w:p w14:paraId="1C0A663C" w14:textId="240C4EB8" w:rsidR="00CC439E" w:rsidRPr="00CC439E" w:rsidRDefault="00CC439E" w:rsidP="00CC439E">
      <w:pPr>
        <w:pStyle w:val="ListParagraph"/>
        <w:numPr>
          <w:ilvl w:val="0"/>
          <w:numId w:val="1"/>
        </w:numPr>
        <w:suppressAutoHyphens w:val="0"/>
        <w:spacing w:after="120" w:line="360" w:lineRule="auto"/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</w:pPr>
      <w:r w:rsidRPr="00CC439E"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  <w:t xml:space="preserve">Finalmente, enquanto todas essas ajudas estão em andamento, como fornecer assistência psicológica a pequenos e grandes grupos deve ser planejado tanto online quanto presencialmente. Os grupos a serem fornecidos após os primeiros socorros psicológicos devem ser focados em objetivos e </w:t>
      </w:r>
      <w:r w:rsidRPr="00CC439E"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  <w:t xml:space="preserve">de tempo </w:t>
      </w:r>
      <w:r w:rsidRPr="00CC439E"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  <w:t>limitado. Grupos na fase inicial de resposta a desastres devem ser conti</w:t>
      </w:r>
      <w:r w:rsidRPr="00CC439E"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  <w:t>nção</w:t>
      </w:r>
      <w:r w:rsidRPr="00CC439E">
        <w:rPr>
          <w:rFonts w:ascii="Times New Roman" w:eastAsia="Times New Roman" w:hAnsi="Times New Roman" w:cs="Times New Roman"/>
          <w:kern w:val="0"/>
          <w:lang w:val="pt-BR" w:eastAsia="en-US"/>
          <w14:ligatures w14:val="none"/>
        </w:rPr>
        <w:t>/estruturados, mas também não diretivos, permitindo aos participantes escolher seu nível de participação.</w:t>
      </w:r>
    </w:p>
    <w:p w14:paraId="7238464C" w14:textId="77777777" w:rsidR="00CC439E" w:rsidRPr="00CC439E" w:rsidRDefault="00CC439E" w:rsidP="00CC439E">
      <w:pPr>
        <w:pStyle w:val="ListParagraph"/>
        <w:spacing w:after="120" w:line="360" w:lineRule="auto"/>
        <w:rPr>
          <w:rFonts w:ascii="Times New Roman" w:hAnsi="Times New Roman" w:cs="Times New Roman"/>
        </w:rPr>
      </w:pPr>
    </w:p>
    <w:p w14:paraId="45C894A3" w14:textId="2FFC0428" w:rsidR="00474FC8" w:rsidRPr="00CC439E" w:rsidRDefault="008C2CDD" w:rsidP="00CC439E">
      <w:pPr>
        <w:pStyle w:val="ListParagraph"/>
        <w:spacing w:after="120" w:line="360" w:lineRule="auto"/>
        <w:rPr>
          <w:rStyle w:val="Hyperlink"/>
          <w:rFonts w:ascii="Times New Roman" w:hAnsi="Times New Roman" w:cs="Times New Roman"/>
          <w:lang w:val="pt-BR"/>
        </w:rPr>
      </w:pPr>
      <w:r w:rsidRPr="00CC439E">
        <w:rPr>
          <w:rFonts w:ascii="Times New Roman" w:hAnsi="Times New Roman" w:cs="Times New Roman"/>
        </w:rPr>
        <w:t xml:space="preserve">Para mais e diferentes diretrizes esta página da Web pode ser útil: </w:t>
      </w:r>
      <w:hyperlink r:id="rId5" w:anchor="page-1" w:history="1">
        <w:r w:rsidRPr="00CC439E">
          <w:rPr>
            <w:rStyle w:val="Hyperlink"/>
            <w:rFonts w:ascii="Times New Roman" w:hAnsi="Times New Roman" w:cs="Times New Roman"/>
          </w:rPr>
          <w:t>https://www.mhpssmsp.org/en/activity/relevant-guidelines-standards-and-tools-support-implementation-1#page-1</w:t>
        </w:r>
      </w:hyperlink>
    </w:p>
    <w:p w14:paraId="3AFB050F" w14:textId="77777777" w:rsidR="00474FC8" w:rsidRPr="00CC439E" w:rsidRDefault="00474FC8" w:rsidP="00CC439E">
      <w:pPr>
        <w:pStyle w:val="ListParagraph"/>
        <w:spacing w:after="120" w:line="360" w:lineRule="auto"/>
        <w:rPr>
          <w:rStyle w:val="Hyperlink"/>
          <w:rFonts w:ascii="Times New Roman" w:hAnsi="Times New Roman" w:cs="Times New Roman"/>
          <w:lang w:val="pt-BR"/>
        </w:rPr>
      </w:pPr>
    </w:p>
    <w:p w14:paraId="4AFDF41A" w14:textId="77777777" w:rsidR="00474FC8" w:rsidRPr="00CC439E" w:rsidRDefault="008C2CDD" w:rsidP="00CC439E">
      <w:pPr>
        <w:pStyle w:val="ListParagraph"/>
        <w:spacing w:after="120" w:line="360" w:lineRule="auto"/>
        <w:rPr>
          <w:rStyle w:val="Hyperlink"/>
          <w:rFonts w:ascii="Times New Roman" w:hAnsi="Times New Roman" w:cs="Times New Roman"/>
          <w:i/>
          <w:iCs/>
          <w:color w:val="000000" w:themeColor="text1"/>
          <w:u w:val="none"/>
          <w:lang w:val="pt-BR"/>
        </w:rPr>
      </w:pPr>
      <w:r w:rsidRPr="00CC439E">
        <w:rPr>
          <w:rStyle w:val="Hyperlink"/>
          <w:rFonts w:ascii="Times New Roman" w:hAnsi="Times New Roman" w:cs="Times New Roman"/>
          <w:i/>
          <w:iCs/>
          <w:color w:val="000000" w:themeColor="text1"/>
          <w:u w:val="none"/>
        </w:rPr>
        <w:t>(Agradecimentos especiais a Scott Giacomucci por sua generosa contribuição)</w:t>
      </w:r>
    </w:p>
    <w:p w14:paraId="5A6852A7" w14:textId="77777777" w:rsidR="00474FC8" w:rsidRPr="00CC439E" w:rsidRDefault="008C2CDD" w:rsidP="00CC439E">
      <w:pPr>
        <w:spacing w:after="120" w:line="360" w:lineRule="auto"/>
        <w:ind w:firstLine="708"/>
        <w:rPr>
          <w:rFonts w:ascii="Times New Roman" w:hAnsi="Times New Roman" w:cs="Times New Roman"/>
          <w:b/>
          <w:bCs/>
          <w:color w:val="000000"/>
          <w:kern w:val="0"/>
          <w14:ligatures w14:val="none"/>
        </w:rPr>
      </w:pPr>
      <w:r w:rsidRPr="00CC439E">
        <w:rPr>
          <w:rFonts w:ascii="Times New Roman" w:hAnsi="Times New Roman" w:cs="Times New Roman"/>
          <w:b/>
          <w:bCs/>
          <w:color w:val="000000"/>
          <w:kern w:val="0"/>
          <w14:ligatures w14:val="none"/>
        </w:rPr>
        <w:t>Deniz Altınay e Nicola Policicchio</w:t>
      </w:r>
    </w:p>
    <w:p w14:paraId="45729073" w14:textId="74B17BCF" w:rsidR="00474FC8" w:rsidRPr="00CC439E" w:rsidRDefault="008C2CDD" w:rsidP="00CC439E">
      <w:pPr>
        <w:spacing w:after="120" w:line="360" w:lineRule="auto"/>
        <w:ind w:firstLine="708"/>
        <w:rPr>
          <w:rFonts w:ascii="Times New Roman" w:hAnsi="Times New Roman" w:cs="Times New Roman"/>
          <w:lang w:val="pt-BR"/>
        </w:rPr>
      </w:pPr>
      <w:r w:rsidRPr="00CC439E">
        <w:rPr>
          <w:rFonts w:ascii="Times New Roman" w:hAnsi="Times New Roman" w:cs="Times New Roman"/>
          <w:i/>
          <w:iCs/>
          <w:color w:val="000000"/>
          <w:kern w:val="0"/>
          <w14:ligatures w14:val="none"/>
        </w:rPr>
        <w:t>Co-</w:t>
      </w:r>
      <w:r w:rsidR="00CC439E" w:rsidRPr="00CC439E">
        <w:rPr>
          <w:rFonts w:ascii="Times New Roman" w:hAnsi="Times New Roman" w:cs="Times New Roman"/>
          <w:i/>
          <w:iCs/>
          <w:color w:val="000000"/>
          <w:kern w:val="0"/>
          <w14:ligatures w14:val="none"/>
        </w:rPr>
        <w:t>coordenadores</w:t>
      </w:r>
      <w:r w:rsidRPr="00CC439E">
        <w:rPr>
          <w:rFonts w:ascii="Times New Roman" w:hAnsi="Times New Roman" w:cs="Times New Roman"/>
          <w:i/>
          <w:iCs/>
          <w:color w:val="000000"/>
          <w:kern w:val="0"/>
          <w14:ligatures w14:val="none"/>
        </w:rPr>
        <w:t xml:space="preserve"> do Comitê de Traumas Sociais e Coletivos</w:t>
      </w:r>
      <w:r w:rsidR="00CC439E" w:rsidRPr="00CC439E">
        <w:rPr>
          <w:rFonts w:ascii="Times New Roman" w:hAnsi="Times New Roman" w:cs="Times New Roman"/>
          <w:i/>
          <w:iCs/>
          <w:color w:val="000000"/>
          <w:kern w:val="0"/>
          <w14:ligatures w14:val="none"/>
        </w:rPr>
        <w:t xml:space="preserve"> da IAGP</w:t>
      </w:r>
    </w:p>
    <w:sectPr w:rsidR="00474FC8" w:rsidRPr="00CC439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AA32FB"/>
    <w:multiLevelType w:val="multilevel"/>
    <w:tmpl w:val="22D6D8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B73249"/>
    <w:multiLevelType w:val="multilevel"/>
    <w:tmpl w:val="8AFEB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7520434">
    <w:abstractNumId w:val="1"/>
  </w:num>
  <w:num w:numId="2" w16cid:durableId="741753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C8"/>
    <w:rsid w:val="00356F61"/>
    <w:rsid w:val="00474FC8"/>
    <w:rsid w:val="008C2CDD"/>
    <w:rsid w:val="00AA32E4"/>
    <w:rsid w:val="00B76FFC"/>
    <w:rsid w:val="00CC439E"/>
    <w:rsid w:val="00DC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38C30"/>
  <w15:docId w15:val="{39A32EFE-72C0-5D40-95BA-CE44E0C7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zh-CN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40C4"/>
    <w:pPr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F540C4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Hyperlink">
    <w:name w:val="Hyperlink"/>
    <w:basedOn w:val="DefaultParagraphFont"/>
    <w:uiPriority w:val="99"/>
    <w:unhideWhenUsed/>
    <w:rsid w:val="005F0B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0B8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qFormat/>
    <w:rsid w:val="0080707F"/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764663"/>
    <w:rPr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caption11">
    <w:name w:val="caption11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ListParagraph">
    <w:name w:val="List Paragraph"/>
    <w:basedOn w:val="Normal"/>
    <w:uiPriority w:val="34"/>
    <w:qFormat/>
    <w:rsid w:val="007628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5F0B85"/>
    <w:pPr>
      <w:spacing w:beforeAutospacing="1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764663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C439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9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hpssmsp.org/en/activity/relevant-guidelines-standards-and-tools-support-implementation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ALTINAY</dc:creator>
  <dc:description/>
  <cp:lastModifiedBy>Heloisa Fleury</cp:lastModifiedBy>
  <cp:revision>1</cp:revision>
  <dcterms:created xsi:type="dcterms:W3CDTF">2024-06-04T10:37:00Z</dcterms:created>
  <dcterms:modified xsi:type="dcterms:W3CDTF">2024-06-22T22:51:00Z</dcterms:modified>
  <dc:language>it-IT</dc:language>
</cp:coreProperties>
</file>